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F9FA" w14:textId="13804607" w:rsidR="004D4133" w:rsidRDefault="0003597C">
      <w:pPr>
        <w:rPr>
          <w:sz w:val="16"/>
        </w:rPr>
      </w:pPr>
      <w:r w:rsidRPr="001244B6">
        <w:rPr>
          <w:rFonts w:ascii="Devanagari New" w:hAnsi="Devanagari New"/>
          <w:noProof/>
          <w:sz w:val="16"/>
        </w:rPr>
        <mc:AlternateContent>
          <mc:Choice Requires="wps">
            <w:drawing>
              <wp:anchor distT="0" distB="0" distL="114300" distR="114300" simplePos="0" relativeHeight="251658240" behindDoc="0" locked="0" layoutInCell="1" allowOverlap="1" wp14:anchorId="055D462A" wp14:editId="4A8189ED">
                <wp:simplePos x="0" y="0"/>
                <wp:positionH relativeFrom="column">
                  <wp:posOffset>777240</wp:posOffset>
                </wp:positionH>
                <wp:positionV relativeFrom="paragraph">
                  <wp:posOffset>685800</wp:posOffset>
                </wp:positionV>
                <wp:extent cx="7413625" cy="5237480"/>
                <wp:effectExtent l="0" t="0" r="15875"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3625" cy="5237480"/>
                        </a:xfrm>
                        <a:prstGeom prst="rect">
                          <a:avLst/>
                        </a:prstGeom>
                        <a:solidFill>
                          <a:srgbClr val="FFFFFF"/>
                        </a:solidFill>
                        <a:ln w="9525">
                          <a:solidFill>
                            <a:srgbClr val="000000"/>
                          </a:solidFill>
                          <a:miter lim="800000"/>
                          <a:headEnd/>
                          <a:tailEnd/>
                        </a:ln>
                      </wps:spPr>
                      <wps:txbx>
                        <w:txbxContent>
                          <w:p w14:paraId="79F4270E" w14:textId="77777777" w:rsidR="00456354" w:rsidRPr="00456354" w:rsidRDefault="00456354" w:rsidP="00665B0B">
                            <w:pPr>
                              <w:ind w:left="-187" w:firstLine="187"/>
                              <w:jc w:val="center"/>
                              <w:rPr>
                                <w:rFonts w:ascii="Calligraph421 BT" w:hAnsi="Calligraph421 B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D462A" id="_x0000_t202" coordsize="21600,21600" o:spt="202" path="m,l,21600r21600,l21600,xe">
                <v:stroke joinstyle="miter"/>
                <v:path gradientshapeok="t" o:connecttype="rect"/>
              </v:shapetype>
              <v:shape id="Text Box 3" o:spid="_x0000_s1026" type="#_x0000_t202" style="position:absolute;margin-left:61.2pt;margin-top:54pt;width:583.75pt;height:4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gfFwIAACwEAAAOAAAAZHJzL2Uyb0RvYy54bWysU9tu2zAMfR+wfxD0vjhJkyY14hRdugwD&#10;ugvQ7QNkWY6FyaJGKbGzrx8lp2nQDXsYpgdBFKkj8vBwddu3hh0Ueg224JPRmDNlJVTa7gr+7ev2&#10;zZ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XMwmV9fTOWeSfPPp1WK2TG3JRP703KEP7xW0LB4KjtTVBC8ODz7EdET+FBJ/82B0tdXG&#10;JAN35cYgOwhSwDatVMGLMGNZV/CbOSXyd4hxWn+CaHUgKRvdFnx5DhJ55O2drZLQgtBmOFPKxp6I&#10;jNwNLIa+7CkwElpCdSRKEQbJ0ojRoQH8yVlHci24/7EXqDgzHyy15WYym0V9J2M2X0zJwEtPeekR&#10;VhJUwQNnw3EThpnYO9S7hn4ahGDhjlpZ60Tyc1anvEmSifvT+ETNX9op6nnI178AAAD//wMAUEsD&#10;BBQABgAIAAAAIQDuyM3S4AAAAAwBAAAPAAAAZHJzL2Rvd25yZXYueG1sTI/LTsMwEEX3SPyDNUhs&#10;UOuQVsUJcSqEBIJdKRVs3XiaRPgRbDcNf890Bbu5mqP7qNaTNWzEEHvvJNzOM2DoGq9710rYvT/N&#10;BLCYlNPKeIcSfjDCur68qFSp/cm94bhNLSMTF0sloUtpKDmPTYdWxbkf0NHv4INViWRouQ7qRObW&#10;8DzLVtyq3lFCpwZ87LD52h6tBLF8GT/j62Lz0awOpkg3d+Pzd5Dy+mp6uAeWcEp/MJzrU3WoqdPe&#10;H52OzJDO8yWhdGSCRp2JXBQFsL2EYpEL4HXF/4+ofwEAAP//AwBQSwECLQAUAAYACAAAACEAtoM4&#10;kv4AAADhAQAAEwAAAAAAAAAAAAAAAAAAAAAAW0NvbnRlbnRfVHlwZXNdLnhtbFBLAQItABQABgAI&#10;AAAAIQA4/SH/1gAAAJQBAAALAAAAAAAAAAAAAAAAAC8BAABfcmVscy8ucmVsc1BLAQItABQABgAI&#10;AAAAIQBG5qgfFwIAACwEAAAOAAAAAAAAAAAAAAAAAC4CAABkcnMvZTJvRG9jLnhtbFBLAQItABQA&#10;BgAIAAAAIQDuyM3S4AAAAAwBAAAPAAAAAAAAAAAAAAAAAHEEAABkcnMvZG93bnJldi54bWxQSwUG&#10;AAAAAAQABADzAAAAfgUAAAAA&#10;">
                <v:textbox>
                  <w:txbxContent>
                    <w:p w14:paraId="79F4270E" w14:textId="77777777" w:rsidR="00456354" w:rsidRPr="00456354" w:rsidRDefault="00456354" w:rsidP="00665B0B">
                      <w:pPr>
                        <w:ind w:left="-187" w:firstLine="187"/>
                        <w:jc w:val="center"/>
                        <w:rPr>
                          <w:rFonts w:ascii="Calligraph421 BT" w:hAnsi="Calligraph421 BT"/>
                        </w:rPr>
                      </w:pPr>
                    </w:p>
                  </w:txbxContent>
                </v:textbox>
              </v:shape>
            </w:pict>
          </mc:Fallback>
        </mc:AlternateContent>
      </w:r>
      <w:r w:rsidR="004D4133" w:rsidRPr="001244B6">
        <w:rPr>
          <w:rFonts w:ascii="Devanagari New" w:hAnsi="Devanagari New"/>
          <w:sz w:val="16"/>
        </w:rPr>
        <w:t xml:space="preserve">ram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
    <w:sectPr w:rsidR="004D4133" w:rsidSect="00946B2B">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vanagari New">
    <w:panose1 w:val="020B0500000000000000"/>
    <w:charset w:val="00"/>
    <w:family w:val="swiss"/>
    <w:pitch w:val="variable"/>
    <w:sig w:usb0="00000003" w:usb1="00000000" w:usb2="00000000" w:usb3="00000000" w:csb0="00000001" w:csb1="00000000"/>
  </w:font>
  <w:font w:name="Calligraph421 BT">
    <w:panose1 w:val="030607020504020202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0B"/>
    <w:rsid w:val="0003597C"/>
    <w:rsid w:val="00106AD1"/>
    <w:rsid w:val="001244B6"/>
    <w:rsid w:val="001F2652"/>
    <w:rsid w:val="001F5771"/>
    <w:rsid w:val="003E37E9"/>
    <w:rsid w:val="00456354"/>
    <w:rsid w:val="004D4133"/>
    <w:rsid w:val="00514BFC"/>
    <w:rsid w:val="00665B0B"/>
    <w:rsid w:val="00686A6D"/>
    <w:rsid w:val="0082268D"/>
    <w:rsid w:val="00946B2B"/>
    <w:rsid w:val="009C16DB"/>
    <w:rsid w:val="00C978B5"/>
    <w:rsid w:val="00CA5C73"/>
    <w:rsid w:val="00DA2FAD"/>
    <w:rsid w:val="00E8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F04DF"/>
  <w15:chartTrackingRefBased/>
  <w15:docId w15:val="{85715AD5-F6A4-466C-89BB-47242A5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ram ram ram ram ram ram ram ram ram ram ram ram ram ram ram ram ram ram ram ram ram ram ram ram ram ram ram ram ram ram ram ra</vt:lpstr>
    </vt:vector>
  </TitlesOfParts>
  <Company>Cerebral Cortexans</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ram ram ram ram ram ram ram ram ram ram ram ram ram ram ram ram ram ram ram ram ram ram ram ram ram ram ram ram ram ram ra</dc:title>
  <dc:subject/>
  <dc:creator>Bill Robinson</dc:creator>
  <cp:keywords/>
  <dc:description/>
  <cp:lastModifiedBy>William R. Robinson</cp:lastModifiedBy>
  <cp:revision>4</cp:revision>
  <dcterms:created xsi:type="dcterms:W3CDTF">2022-11-11T16:42:00Z</dcterms:created>
  <dcterms:modified xsi:type="dcterms:W3CDTF">2022-11-15T01:20:00Z</dcterms:modified>
</cp:coreProperties>
</file>